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790" w:rsidRPr="00D2381B" w:rsidRDefault="00EC7790" w:rsidP="00CB5E70">
      <w:pPr>
        <w:spacing w:after="0" w:line="240" w:lineRule="auto"/>
        <w:jc w:val="both"/>
        <w:rPr>
          <w:rFonts w:ascii="Times New Roman" w:hAnsi="Times New Roman"/>
          <w:b/>
          <w:sz w:val="28"/>
          <w:szCs w:val="28"/>
          <w:lang w:val="uk-UA"/>
        </w:rPr>
      </w:pPr>
      <w:r w:rsidRPr="00D2381B">
        <w:rPr>
          <w:rFonts w:ascii="Times New Roman" w:hAnsi="Times New Roman"/>
          <w:b/>
          <w:sz w:val="28"/>
          <w:szCs w:val="28"/>
          <w:lang w:val="uk-UA"/>
        </w:rPr>
        <w:t>Марцинковський С.Л.</w:t>
      </w:r>
    </w:p>
    <w:p w:rsidR="00EC7790" w:rsidRPr="00D2381B" w:rsidRDefault="00EC7790" w:rsidP="00CB5E70">
      <w:pPr>
        <w:spacing w:after="0" w:line="240" w:lineRule="auto"/>
        <w:jc w:val="center"/>
        <w:rPr>
          <w:rFonts w:ascii="Times New Roman" w:hAnsi="Times New Roman"/>
          <w:b/>
          <w:sz w:val="28"/>
          <w:szCs w:val="28"/>
          <w:lang w:val="uk-UA"/>
        </w:rPr>
      </w:pPr>
      <w:r w:rsidRPr="00D2381B">
        <w:rPr>
          <w:rFonts w:ascii="Times New Roman" w:hAnsi="Times New Roman"/>
          <w:b/>
          <w:sz w:val="28"/>
          <w:szCs w:val="28"/>
          <w:lang w:val="uk-UA"/>
        </w:rPr>
        <w:t>ДЕЯКІ ПИТАННЯ ПСИХОЛОГІЧНИХ ОСОБЛИВОСТЕЙ У РОБОТІ ДИРИГЕНТА З ОРКЕСТРОМ</w:t>
      </w:r>
    </w:p>
    <w:p w:rsidR="00EC7790" w:rsidRPr="00D2381B" w:rsidRDefault="00EC7790" w:rsidP="00CB5E70">
      <w:pPr>
        <w:spacing w:after="0" w:line="240" w:lineRule="auto"/>
        <w:ind w:firstLine="540"/>
        <w:jc w:val="both"/>
        <w:rPr>
          <w:rFonts w:ascii="Times New Roman" w:hAnsi="Times New Roman"/>
          <w:sz w:val="28"/>
          <w:szCs w:val="28"/>
          <w:lang w:val="uk-UA"/>
        </w:rPr>
      </w:pPr>
      <w:r w:rsidRPr="00D2381B">
        <w:rPr>
          <w:rFonts w:ascii="Times New Roman" w:hAnsi="Times New Roman"/>
          <w:sz w:val="28"/>
          <w:szCs w:val="28"/>
          <w:lang w:val="uk-UA"/>
        </w:rPr>
        <w:t>Оркестр та диригент, диригент та оркестр – ці два слова як у аматорів-музикантів, так і в професіоналів викликало певну «магію» відчуттів таємничості. Адже, тривалий час на музично-виконавському олімпі, на найвищому подіумі  знаходиться одноосібна фігура музиканта-інтерпретатора особливого виду – диригента оркестру, а диригентське мистецтво зайняло місце кульмінаційної вершини інтерпретаторських можливостей музичного мистецтва.</w:t>
      </w:r>
    </w:p>
    <w:p w:rsidR="00EC7790" w:rsidRPr="00D2381B" w:rsidRDefault="00EC7790" w:rsidP="00CB5E70">
      <w:pPr>
        <w:spacing w:after="0" w:line="240" w:lineRule="auto"/>
        <w:ind w:firstLine="540"/>
        <w:jc w:val="both"/>
        <w:rPr>
          <w:rFonts w:ascii="Times New Roman" w:hAnsi="Times New Roman"/>
          <w:sz w:val="28"/>
          <w:szCs w:val="28"/>
          <w:lang w:val="uk-UA"/>
        </w:rPr>
      </w:pPr>
      <w:r w:rsidRPr="00D2381B">
        <w:rPr>
          <w:rFonts w:ascii="Times New Roman" w:hAnsi="Times New Roman"/>
          <w:sz w:val="28"/>
          <w:szCs w:val="28"/>
          <w:lang w:val="uk-UA"/>
        </w:rPr>
        <w:t xml:space="preserve"> Пройшовши складний тривалий еволюційний шлях розвитку та змін як сам оркестр, так і диригентське мистецтво на цей час досягли своєї досконалості.</w:t>
      </w:r>
    </w:p>
    <w:p w:rsidR="00EC7790" w:rsidRPr="00D2381B" w:rsidRDefault="00EC7790" w:rsidP="00CB5E70">
      <w:pPr>
        <w:spacing w:after="0" w:line="240" w:lineRule="auto"/>
        <w:ind w:firstLine="540"/>
        <w:jc w:val="both"/>
        <w:rPr>
          <w:rFonts w:ascii="Times New Roman" w:hAnsi="Times New Roman"/>
          <w:sz w:val="28"/>
          <w:szCs w:val="28"/>
        </w:rPr>
      </w:pPr>
      <w:r w:rsidRPr="00D2381B">
        <w:rPr>
          <w:rFonts w:ascii="Times New Roman" w:hAnsi="Times New Roman"/>
          <w:sz w:val="28"/>
          <w:szCs w:val="28"/>
          <w:lang w:val="uk-UA"/>
        </w:rPr>
        <w:t>Про творчо</w:t>
      </w:r>
      <w:r w:rsidRPr="00D2381B">
        <w:rPr>
          <w:rFonts w:ascii="Times New Roman" w:hAnsi="Times New Roman"/>
          <w:sz w:val="28"/>
          <w:szCs w:val="28"/>
        </w:rPr>
        <w:t>-</w:t>
      </w:r>
      <w:r w:rsidRPr="00D2381B">
        <w:rPr>
          <w:rFonts w:ascii="Times New Roman" w:hAnsi="Times New Roman"/>
          <w:sz w:val="28"/>
          <w:szCs w:val="28"/>
          <w:lang w:val="uk-UA"/>
        </w:rPr>
        <w:t xml:space="preserve">виконавські  якості диригента написано достатньо. Відомий український композитор, вчений-фольклорист та диригент М.Колесса говорив, що диригент повинен стати не тільки відмінним музикантом, володіти не менш, ніж двома музичними інструментами, але й мати якості адміністратора і педагога, оволодіти глибокими знаннями з історії та теорії музики, гармонії і поліфонії, бути компетентним у розмаїтті виконавських стилів, бути тонким психологом, вольовою та рішучою особистістю. В одній із глав свого «Великого трактату про сучасне інструментування та оркестровку», яка носить назву «Диригент оркестру» (виданій у Парижі у 1844 році), Гектор Берліоз пише: «Диригент повинен бачити та чути, повинен мати швидку реакцію та бути рішучим, знати мистецтво композиції, природу та об’єм інструментів, вміти читати партитуру  і , крім того , мати особливий  дар… володіти іншими талантами , без яких не зможе налагодитись незримий зв’язок  між ним та всіма , ким він керує; якщо ж він не має здібності передавати їм свої почуття, то він повністю залишається без впливу. Тоді це вже не голова, не керівник а просто людина , яка відбиває такт… </w:t>
      </w:r>
      <w:r w:rsidRPr="00D2381B">
        <w:rPr>
          <w:rFonts w:ascii="Times New Roman" w:hAnsi="Times New Roman"/>
          <w:sz w:val="28"/>
          <w:szCs w:val="28"/>
        </w:rPr>
        <w:t>[1].</w:t>
      </w:r>
    </w:p>
    <w:p w:rsidR="00EC7790" w:rsidRPr="00D2381B" w:rsidRDefault="00EC7790" w:rsidP="00CB5E70">
      <w:pPr>
        <w:spacing w:after="0" w:line="240" w:lineRule="auto"/>
        <w:ind w:firstLine="540"/>
        <w:jc w:val="both"/>
        <w:rPr>
          <w:rFonts w:ascii="Times New Roman" w:hAnsi="Times New Roman"/>
          <w:sz w:val="28"/>
          <w:szCs w:val="28"/>
          <w:lang w:val="uk-UA"/>
        </w:rPr>
      </w:pPr>
      <w:r w:rsidRPr="00D2381B">
        <w:rPr>
          <w:rFonts w:ascii="Times New Roman" w:hAnsi="Times New Roman"/>
          <w:sz w:val="28"/>
          <w:szCs w:val="28"/>
          <w:lang w:val="uk-UA"/>
        </w:rPr>
        <w:t>Значущим моментом у диригентському мистецтві та в оркестровому виконавстві стала новація Р. Вагнера та Г. Берліоза, які зрозуміли, що ставши обличчям до оркестру (а не до публіки) диригент оволодів засобами мануальної техніки та психологічним впливом багатоголосим  інструментом, яким став для диригента оркестр. Взамін старої «батутної диригентської техніки», чисто фізичного впливу на музикантів, засобами відбивання тактових метроритмічних долей, з’явились на світ  зовсім нові психологічно – духовні елементи диригентської техніки, як взаємодія між інтерпретатором та виконавцем, які стали єдиним цілим у художньому прочитанні композиторського задуму.</w:t>
      </w:r>
    </w:p>
    <w:p w:rsidR="00EC7790" w:rsidRPr="00D2381B" w:rsidRDefault="00EC7790" w:rsidP="00CB5E70">
      <w:pPr>
        <w:spacing w:after="0" w:line="240" w:lineRule="auto"/>
        <w:ind w:firstLine="540"/>
        <w:jc w:val="both"/>
        <w:rPr>
          <w:rFonts w:ascii="Times New Roman" w:hAnsi="Times New Roman"/>
          <w:sz w:val="28"/>
          <w:szCs w:val="28"/>
          <w:lang w:val="uk-UA"/>
        </w:rPr>
      </w:pPr>
      <w:r w:rsidRPr="00D2381B">
        <w:rPr>
          <w:rFonts w:ascii="Times New Roman" w:hAnsi="Times New Roman"/>
          <w:sz w:val="28"/>
          <w:szCs w:val="28"/>
          <w:lang w:val="uk-UA"/>
        </w:rPr>
        <w:t>Новий творчий тріумвірат: композитор</w:t>
      </w:r>
      <w:r w:rsidRPr="00D2381B">
        <w:rPr>
          <w:rFonts w:ascii="Times New Roman" w:hAnsi="Times New Roman"/>
          <w:sz w:val="28"/>
          <w:szCs w:val="28"/>
        </w:rPr>
        <w:t xml:space="preserve"> </w:t>
      </w:r>
      <w:r w:rsidRPr="00D2381B">
        <w:rPr>
          <w:rFonts w:ascii="Times New Roman" w:hAnsi="Times New Roman"/>
          <w:sz w:val="28"/>
          <w:szCs w:val="28"/>
          <w:lang w:val="uk-UA"/>
        </w:rPr>
        <w:t>–</w:t>
      </w:r>
      <w:r w:rsidRPr="00D2381B">
        <w:rPr>
          <w:rFonts w:ascii="Times New Roman" w:hAnsi="Times New Roman"/>
          <w:sz w:val="28"/>
          <w:szCs w:val="28"/>
        </w:rPr>
        <w:t xml:space="preserve"> </w:t>
      </w:r>
      <w:r w:rsidRPr="00D2381B">
        <w:rPr>
          <w:rFonts w:ascii="Times New Roman" w:hAnsi="Times New Roman"/>
          <w:sz w:val="28"/>
          <w:szCs w:val="28"/>
          <w:lang w:val="uk-UA"/>
        </w:rPr>
        <w:t>диригент – оркестр стали базовою основою сучасного оркестрового виконавства. Цей новий «психологотелепатичний» погляд на диригентське мистецтво став визначати і цілу низку  незвичних на перший погляд елементів диригентської техніки. На передній план вийшли такі умовні знаки, як системні диригентські жести, інші символи. Зовсім нового перспективного значення набула поза та статура самого диригента, чи не на перше місце надійшла роль міміки диригента, значення виразу обличчя та очей, його психологічний вплив на музикантів</w:t>
      </w:r>
      <w:r w:rsidRPr="00D2381B">
        <w:rPr>
          <w:rFonts w:ascii="Times New Roman" w:hAnsi="Times New Roman"/>
          <w:sz w:val="28"/>
          <w:szCs w:val="28"/>
        </w:rPr>
        <w:t>-</w:t>
      </w:r>
      <w:r w:rsidRPr="00D2381B">
        <w:rPr>
          <w:rFonts w:ascii="Times New Roman" w:hAnsi="Times New Roman"/>
          <w:sz w:val="28"/>
          <w:szCs w:val="28"/>
          <w:lang w:val="uk-UA"/>
        </w:rPr>
        <w:t>оркестрантів. Кардинальні зміни зазнали і функції рук. На відмінну від правої руки диригента, якій все</w:t>
      </w:r>
      <w:r w:rsidRPr="00D2381B">
        <w:rPr>
          <w:rFonts w:ascii="Times New Roman" w:hAnsi="Times New Roman"/>
          <w:sz w:val="28"/>
          <w:szCs w:val="28"/>
        </w:rPr>
        <w:t>-</w:t>
      </w:r>
      <w:r w:rsidRPr="00D2381B">
        <w:rPr>
          <w:rFonts w:ascii="Times New Roman" w:hAnsi="Times New Roman"/>
          <w:sz w:val="28"/>
          <w:szCs w:val="28"/>
          <w:lang w:val="uk-UA"/>
        </w:rPr>
        <w:t xml:space="preserve">таки притаманно подавати вступи та метроритм, ліва рука стала «душею» диригента. Їй притаманне проведення основних мелодійних ліній, тонких динамічних градацій та фразування. Уся мелодійно-контрапунктна лірика – це прерогатива лівої руки диригента. </w:t>
      </w:r>
    </w:p>
    <w:p w:rsidR="00EC7790" w:rsidRPr="00D2381B" w:rsidRDefault="00EC7790" w:rsidP="00CB5E70">
      <w:pPr>
        <w:spacing w:after="0" w:line="240" w:lineRule="auto"/>
        <w:ind w:firstLine="540"/>
        <w:jc w:val="both"/>
        <w:rPr>
          <w:rFonts w:ascii="Times New Roman" w:hAnsi="Times New Roman"/>
          <w:sz w:val="28"/>
          <w:szCs w:val="28"/>
          <w:lang w:val="uk-UA"/>
        </w:rPr>
      </w:pPr>
      <w:r w:rsidRPr="00D2381B">
        <w:rPr>
          <w:rFonts w:ascii="Times New Roman" w:hAnsi="Times New Roman"/>
          <w:sz w:val="28"/>
          <w:szCs w:val="28"/>
          <w:lang w:val="uk-UA"/>
        </w:rPr>
        <w:t>Ось така  біфункціональна та асиметрична функція мануальної диригентської техніки надовго відкрила нові творчі перспективи та горизонти в сучасному диригентському мистецтві, відійшовши від «магії» диригування та зробила його унікальним в музично-виконавському плані та психофізіологічному смислі. В основу комплексу новітньої диригентської техніки увійшли такі незнані раніше її компоненти як вираз очей, «скульптурна осанка голови та тулубу диригента», динамічність ролі його ніг та самого корпусу, «артикуляційна» виразність пальцево-кистевих жестів тощо. Як пише Г.Грим-Гржмайло у своїй книзі «Музыкальное исполнительство»: «З того моменту, коли диригент повернувся обличчям до оркестру і відкрив йому свої «обійми» і розпочалася власне, історія диригентської інтерпретації, історія сучасного диригентського мистецтва. Цей революційний процес у музичному виконавстві схожий з тим, коли наші пращури рухаючись, опирались на чотири кінцівки , пізніш встали на дві  нижні і підняли очі вгору, побачивши безмежний світ очима Творця. Так, і сучасний диригент «бачить» безкрайній музичний «простір» безмежної композиторської спадщини, яка оживає за допомогою його музичного інструмента – оркестру та новітніх засобів диригентської  «мови». Що й казати і до наших днів диригентське ремесло є одним з непростих у виконавському мистецтві. «Адже диригент за допомогою своїх умовних засобів повинен надати підґрунтя  для фантазії оркестрантів, які повинні поєднати свої зусилля біля однієї музичної ідеї, він повинен мати у своєму арсеналі могутній «пластичний комплекс – те, що професійні музиканти називають «мануальною диригентською обдарованістю». Бо диригент створює, формує в собі і те, що не є доступним ні композиторам, ні музикознавцям, ні будь</w:t>
      </w:r>
      <w:r w:rsidRPr="00D2381B">
        <w:rPr>
          <w:rFonts w:ascii="Times New Roman" w:hAnsi="Times New Roman"/>
          <w:sz w:val="28"/>
          <w:szCs w:val="28"/>
        </w:rPr>
        <w:t>-</w:t>
      </w:r>
      <w:r w:rsidRPr="00D2381B">
        <w:rPr>
          <w:rFonts w:ascii="Times New Roman" w:hAnsi="Times New Roman"/>
          <w:sz w:val="28"/>
          <w:szCs w:val="28"/>
          <w:lang w:val="uk-UA"/>
        </w:rPr>
        <w:t>якими виконавцями, а саме: пластичне уявлення музики, деякий «пластичний еквівалент» уявленого її ідеального звучання»</w:t>
      </w:r>
      <w:r w:rsidRPr="00D2381B">
        <w:rPr>
          <w:rFonts w:ascii="Times New Roman" w:hAnsi="Times New Roman"/>
          <w:sz w:val="28"/>
          <w:szCs w:val="28"/>
        </w:rPr>
        <w:t xml:space="preserve"> [2].</w:t>
      </w:r>
      <w:r w:rsidRPr="00D2381B">
        <w:rPr>
          <w:rFonts w:ascii="Times New Roman" w:hAnsi="Times New Roman"/>
          <w:sz w:val="28"/>
          <w:szCs w:val="28"/>
          <w:lang w:val="uk-UA"/>
        </w:rPr>
        <w:t xml:space="preserve"> Щодо питань психологічних особливостей у роботі диригента з оркестром, то незнання основних об</w:t>
      </w:r>
      <w:r w:rsidRPr="00D2381B">
        <w:rPr>
          <w:rFonts w:ascii="Times New Roman" w:hAnsi="Times New Roman"/>
          <w:sz w:val="28"/>
          <w:szCs w:val="28"/>
        </w:rPr>
        <w:t>’</w:t>
      </w:r>
      <w:r w:rsidRPr="00D2381B">
        <w:rPr>
          <w:rFonts w:ascii="Times New Roman" w:hAnsi="Times New Roman"/>
          <w:sz w:val="28"/>
          <w:szCs w:val="28"/>
          <w:lang w:val="uk-UA"/>
        </w:rPr>
        <w:t>єктивних закономірних явищ людської психіки та рухових мануальних реакцій диригента часто приводить до поверхневої уяви оркестрового звучання та й самого «прочитання» художнього твору.</w:t>
      </w:r>
    </w:p>
    <w:p w:rsidR="00EC7790" w:rsidRPr="00D2381B" w:rsidRDefault="00EC7790" w:rsidP="00CB5E70">
      <w:pPr>
        <w:spacing w:after="0" w:line="240" w:lineRule="auto"/>
        <w:ind w:firstLine="540"/>
        <w:jc w:val="both"/>
        <w:rPr>
          <w:rFonts w:ascii="Times New Roman" w:hAnsi="Times New Roman"/>
          <w:sz w:val="28"/>
          <w:szCs w:val="28"/>
          <w:lang w:val="uk-UA"/>
        </w:rPr>
      </w:pPr>
      <w:r w:rsidRPr="00D2381B">
        <w:rPr>
          <w:rFonts w:ascii="Times New Roman" w:hAnsi="Times New Roman"/>
          <w:sz w:val="28"/>
          <w:szCs w:val="28"/>
          <w:lang w:val="uk-UA"/>
        </w:rPr>
        <w:t xml:space="preserve">Якщо театр за К.Станіславським розпочинається з роздягальні, то першочергова робота диригента над музичним твором з ознайомлення, а пізніше з роботи над партитурою. </w:t>
      </w:r>
    </w:p>
    <w:p w:rsidR="00EC7790" w:rsidRPr="00D2381B" w:rsidRDefault="00EC7790" w:rsidP="00CB5E70">
      <w:pPr>
        <w:spacing w:after="0" w:line="240" w:lineRule="auto"/>
        <w:ind w:firstLine="540"/>
        <w:jc w:val="both"/>
        <w:rPr>
          <w:rFonts w:ascii="Times New Roman" w:hAnsi="Times New Roman"/>
          <w:sz w:val="28"/>
          <w:szCs w:val="28"/>
          <w:lang w:val="uk-UA"/>
        </w:rPr>
      </w:pPr>
      <w:r w:rsidRPr="00D2381B">
        <w:rPr>
          <w:rFonts w:ascii="Times New Roman" w:hAnsi="Times New Roman"/>
          <w:sz w:val="28"/>
          <w:szCs w:val="28"/>
          <w:lang w:val="uk-UA"/>
        </w:rPr>
        <w:t>У роботі над оркестровою партитурою необхідно активізувати такі компоненти людської психіки, якими є сприйняття, уявлення та мислення. Окрім свідомого першопочаткового зорового сприйняття музичного тексту партитури, необхідно «внутрішнім» слухом відчути усю красу та гамму почуттів, які намагався передати композитор. Власне, зорове та внутрішньо слухове прочитання оркестрової партитури є запорукою осмислення глибини образів художнього твору. Напрошується паралель між прочитанням партитури музичного твору та ескізними фрагментами картин художника, – які ще не є завершеним твором, але фрагментарно передають основні компоненти, творчий задум автора. Вірне сприйняття цілісності картини, як і вірне прочитання оркестрової партитури наблизить нас до реального відчуття музичного твору, дозволить вибрати лише ті, єдино вірні технічні прийоми та засоби виразності мануальної техніки, які необхідні для розкриття художніх образів. Отже, зорове сприйняття оркестрової партитури та її слухове «прочитання» є першоджерелом ознайомлення та вивчення оркестрового твору.</w:t>
      </w:r>
    </w:p>
    <w:p w:rsidR="00EC7790" w:rsidRPr="00D2381B" w:rsidRDefault="00EC7790" w:rsidP="00CB5E70">
      <w:pPr>
        <w:spacing w:after="0" w:line="240" w:lineRule="auto"/>
        <w:ind w:firstLine="540"/>
        <w:jc w:val="both"/>
        <w:rPr>
          <w:rFonts w:ascii="Times New Roman" w:hAnsi="Times New Roman"/>
          <w:sz w:val="28"/>
          <w:szCs w:val="28"/>
          <w:lang w:val="uk-UA"/>
        </w:rPr>
      </w:pPr>
      <w:r w:rsidRPr="00D2381B">
        <w:rPr>
          <w:rFonts w:ascii="Times New Roman" w:hAnsi="Times New Roman"/>
          <w:sz w:val="28"/>
          <w:szCs w:val="28"/>
          <w:lang w:val="uk-UA"/>
        </w:rPr>
        <w:t>Оркестрова партитура являє собою складну системно-інформаційну структуру, де кожен окремий  оркестровий голос несе в собі певну оркестрову функцію. Основні з них це: мелодія, гармонія та бас, але у фактуру оркестрової тканини можуть входити наступні темброво-фактурні лінії: контрапункт, підголоски, мелодичні та ритмовані фігурації, гармонічні заповнення, оркестрові педалі тощо. Складові частини оркестрової фактури найчастіше мають назву оркестрових функцій та є основною складовою будь-якої партитури. Окрім цього, у комплекс самої партитури входять такі складові, якими є  темброві характеристики, динаміка та агогіка, важливим елементом є й певний вид музичної форми.</w:t>
      </w:r>
    </w:p>
    <w:p w:rsidR="00EC7790" w:rsidRPr="00D2381B" w:rsidRDefault="00EC7790" w:rsidP="00CB5E70">
      <w:pPr>
        <w:spacing w:after="0" w:line="240" w:lineRule="auto"/>
        <w:ind w:firstLine="540"/>
        <w:jc w:val="both"/>
        <w:rPr>
          <w:rFonts w:ascii="Times New Roman" w:hAnsi="Times New Roman"/>
          <w:sz w:val="28"/>
          <w:szCs w:val="28"/>
          <w:lang w:val="uk-UA"/>
        </w:rPr>
      </w:pPr>
      <w:r w:rsidRPr="00D2381B">
        <w:rPr>
          <w:rFonts w:ascii="Times New Roman" w:hAnsi="Times New Roman"/>
          <w:sz w:val="28"/>
          <w:szCs w:val="28"/>
          <w:lang w:val="uk-UA"/>
        </w:rPr>
        <w:t xml:space="preserve">Але чи достатньо буде вивчення та засвоєння диригентом усіх цих компонентів у роботі з оркестром, щоб передати художній смисл композитора? Вважаю, що недостатньо. Є ще один непересічний компонент будь-якого виконавства без якого художня творчість є мертвонародженою. Це </w:t>
      </w:r>
      <w:r w:rsidRPr="00D2381B">
        <w:rPr>
          <w:rFonts w:ascii="Times New Roman" w:hAnsi="Times New Roman"/>
          <w:b/>
          <w:sz w:val="28"/>
          <w:szCs w:val="28"/>
          <w:u w:val="single"/>
          <w:lang w:val="uk-UA"/>
        </w:rPr>
        <w:t>особистісне бачення</w:t>
      </w:r>
      <w:r w:rsidRPr="00D2381B">
        <w:rPr>
          <w:rFonts w:ascii="Times New Roman" w:hAnsi="Times New Roman"/>
          <w:sz w:val="28"/>
          <w:szCs w:val="28"/>
          <w:lang w:val="uk-UA"/>
        </w:rPr>
        <w:t xml:space="preserve"> трактовки музичного твору та </w:t>
      </w:r>
      <w:r w:rsidRPr="00D2381B">
        <w:rPr>
          <w:rFonts w:ascii="Times New Roman" w:hAnsi="Times New Roman"/>
          <w:b/>
          <w:sz w:val="28"/>
          <w:szCs w:val="28"/>
          <w:u w:val="single"/>
          <w:lang w:val="uk-UA"/>
        </w:rPr>
        <w:t xml:space="preserve">духовно-емоційне </w:t>
      </w:r>
      <w:r w:rsidRPr="00D2381B">
        <w:rPr>
          <w:rFonts w:ascii="Times New Roman" w:hAnsi="Times New Roman"/>
          <w:sz w:val="28"/>
          <w:szCs w:val="28"/>
          <w:lang w:val="uk-UA"/>
        </w:rPr>
        <w:t>його відтворення, у нашому випадку – диригентом. Відомо, що К.Станіславський контролював емоційний стан акторів, який повинен був співпадати з відповідними текстовими епізодами драматургічного твору. А його геніальний вислів: «Не вірю!». Він запитував у своїх акторів: «Коли ви думаєте про ці враження, ваше серце б</w:t>
      </w:r>
      <w:r w:rsidRPr="00D2381B">
        <w:rPr>
          <w:rFonts w:ascii="Times New Roman" w:hAnsi="Times New Roman"/>
          <w:sz w:val="28"/>
          <w:szCs w:val="28"/>
        </w:rPr>
        <w:t>’</w:t>
      </w:r>
      <w:r w:rsidRPr="00D2381B">
        <w:rPr>
          <w:rFonts w:ascii="Times New Roman" w:hAnsi="Times New Roman"/>
          <w:sz w:val="28"/>
          <w:szCs w:val="28"/>
          <w:lang w:val="uk-UA"/>
        </w:rPr>
        <w:t>ється прискорено?... Якщо ви здатні бліднути, червоніти при спомині, значить у вас є емоційна пам</w:t>
      </w:r>
      <w:r w:rsidRPr="00D2381B">
        <w:rPr>
          <w:rFonts w:ascii="Times New Roman" w:hAnsi="Times New Roman"/>
          <w:sz w:val="28"/>
          <w:szCs w:val="28"/>
        </w:rPr>
        <w:t>’</w:t>
      </w:r>
      <w:r w:rsidRPr="00D2381B">
        <w:rPr>
          <w:rFonts w:ascii="Times New Roman" w:hAnsi="Times New Roman"/>
          <w:sz w:val="28"/>
          <w:szCs w:val="28"/>
          <w:lang w:val="uk-UA"/>
        </w:rPr>
        <w:t>ять»</w:t>
      </w:r>
      <w:r w:rsidRPr="00D2381B">
        <w:rPr>
          <w:rFonts w:ascii="Times New Roman" w:hAnsi="Times New Roman"/>
          <w:sz w:val="28"/>
          <w:szCs w:val="28"/>
        </w:rPr>
        <w:t xml:space="preserve"> [</w:t>
      </w:r>
      <w:r w:rsidRPr="00D2381B">
        <w:rPr>
          <w:rFonts w:ascii="Times New Roman" w:hAnsi="Times New Roman"/>
          <w:sz w:val="28"/>
          <w:szCs w:val="28"/>
          <w:lang w:val="uk-UA"/>
        </w:rPr>
        <w:t>3</w:t>
      </w:r>
      <w:r w:rsidRPr="00D2381B">
        <w:rPr>
          <w:rFonts w:ascii="Times New Roman" w:hAnsi="Times New Roman"/>
          <w:sz w:val="28"/>
          <w:szCs w:val="28"/>
        </w:rPr>
        <w:t>]</w:t>
      </w:r>
      <w:r w:rsidRPr="00D2381B">
        <w:rPr>
          <w:rFonts w:ascii="Times New Roman" w:hAnsi="Times New Roman"/>
          <w:sz w:val="28"/>
          <w:szCs w:val="28"/>
          <w:lang w:val="uk-UA"/>
        </w:rPr>
        <w:t>. Кожен актор або музикант буде висловлювати по</w:t>
      </w:r>
      <w:r w:rsidRPr="00D2381B">
        <w:rPr>
          <w:rFonts w:ascii="Times New Roman" w:hAnsi="Times New Roman"/>
          <w:sz w:val="28"/>
          <w:szCs w:val="28"/>
        </w:rPr>
        <w:t>-</w:t>
      </w:r>
      <w:r w:rsidRPr="00D2381B">
        <w:rPr>
          <w:rFonts w:ascii="Times New Roman" w:hAnsi="Times New Roman"/>
          <w:sz w:val="28"/>
          <w:szCs w:val="28"/>
          <w:lang w:val="uk-UA"/>
        </w:rPr>
        <w:t>різному виконання художнього твору, немає двох схожих один на одного акторів або художників, немає двох однакових і диригентів. Кожен з них засобами диригентської техніки і, що важливо, емоційним переживанням по-різному, в силу своєї підготовки, а також стану нервової системи, своєї емоційності та темпераменту передає зміст музичного твору. А.Абакшонок у своїй статті «Психологічні особливості самостійної роботи в класі диригування» [4] виділяє три основні типи диригентів:</w:t>
      </w:r>
    </w:p>
    <w:p w:rsidR="00EC7790" w:rsidRPr="00D2381B" w:rsidRDefault="00EC7790" w:rsidP="00CB5E70">
      <w:pPr>
        <w:pStyle w:val="ListParagraph"/>
        <w:numPr>
          <w:ilvl w:val="0"/>
          <w:numId w:val="1"/>
        </w:numPr>
        <w:spacing w:after="0" w:line="240" w:lineRule="auto"/>
        <w:ind w:left="0" w:firstLine="0"/>
        <w:jc w:val="both"/>
        <w:rPr>
          <w:rFonts w:ascii="Times New Roman" w:hAnsi="Times New Roman"/>
          <w:b/>
          <w:sz w:val="28"/>
          <w:szCs w:val="28"/>
          <w:lang w:val="uk-UA"/>
        </w:rPr>
      </w:pPr>
      <w:r w:rsidRPr="00D2381B">
        <w:rPr>
          <w:rFonts w:ascii="Times New Roman" w:hAnsi="Times New Roman"/>
          <w:b/>
          <w:sz w:val="28"/>
          <w:szCs w:val="28"/>
          <w:lang w:val="uk-UA"/>
        </w:rPr>
        <w:t xml:space="preserve">Перший тип – </w:t>
      </w:r>
      <w:r w:rsidRPr="00D2381B">
        <w:rPr>
          <w:rFonts w:ascii="Times New Roman" w:hAnsi="Times New Roman"/>
          <w:sz w:val="28"/>
          <w:szCs w:val="28"/>
          <w:lang w:val="uk-UA"/>
        </w:rPr>
        <w:t>диригент-ремісник;</w:t>
      </w:r>
    </w:p>
    <w:p w:rsidR="00EC7790" w:rsidRPr="00D2381B" w:rsidRDefault="00EC7790" w:rsidP="00CB5E70">
      <w:pPr>
        <w:pStyle w:val="ListParagraph"/>
        <w:numPr>
          <w:ilvl w:val="0"/>
          <w:numId w:val="1"/>
        </w:numPr>
        <w:spacing w:after="0" w:line="240" w:lineRule="auto"/>
        <w:ind w:left="0" w:firstLine="0"/>
        <w:jc w:val="both"/>
        <w:rPr>
          <w:rFonts w:ascii="Times New Roman" w:hAnsi="Times New Roman"/>
          <w:b/>
          <w:sz w:val="28"/>
          <w:szCs w:val="28"/>
          <w:lang w:val="uk-UA"/>
        </w:rPr>
      </w:pPr>
      <w:r w:rsidRPr="00D2381B">
        <w:rPr>
          <w:rFonts w:ascii="Times New Roman" w:hAnsi="Times New Roman"/>
          <w:b/>
          <w:sz w:val="28"/>
          <w:szCs w:val="28"/>
          <w:lang w:val="uk-UA"/>
        </w:rPr>
        <w:t xml:space="preserve">Другий тип – </w:t>
      </w:r>
      <w:r w:rsidRPr="00D2381B">
        <w:rPr>
          <w:rFonts w:ascii="Times New Roman" w:hAnsi="Times New Roman"/>
          <w:sz w:val="28"/>
          <w:szCs w:val="28"/>
          <w:lang w:val="uk-UA"/>
        </w:rPr>
        <w:t>диригент мистецької уяви;</w:t>
      </w:r>
    </w:p>
    <w:p w:rsidR="00EC7790" w:rsidRPr="00D2381B" w:rsidRDefault="00EC7790" w:rsidP="00CB5E70">
      <w:pPr>
        <w:pStyle w:val="ListParagraph"/>
        <w:numPr>
          <w:ilvl w:val="0"/>
          <w:numId w:val="1"/>
        </w:numPr>
        <w:spacing w:after="0" w:line="240" w:lineRule="auto"/>
        <w:ind w:left="0" w:firstLine="0"/>
        <w:jc w:val="both"/>
        <w:rPr>
          <w:rFonts w:ascii="Times New Roman" w:hAnsi="Times New Roman"/>
          <w:b/>
          <w:sz w:val="28"/>
          <w:szCs w:val="28"/>
          <w:lang w:val="uk-UA"/>
        </w:rPr>
      </w:pPr>
      <w:r w:rsidRPr="00D2381B">
        <w:rPr>
          <w:rFonts w:ascii="Times New Roman" w:hAnsi="Times New Roman"/>
          <w:b/>
          <w:sz w:val="28"/>
          <w:szCs w:val="28"/>
          <w:lang w:val="uk-UA"/>
        </w:rPr>
        <w:t xml:space="preserve">Третій тип – </w:t>
      </w:r>
      <w:r w:rsidRPr="00D2381B">
        <w:rPr>
          <w:rFonts w:ascii="Times New Roman" w:hAnsi="Times New Roman"/>
          <w:sz w:val="28"/>
          <w:szCs w:val="28"/>
          <w:lang w:val="uk-UA"/>
        </w:rPr>
        <w:t>диригент мистецького виконавського переживання.</w:t>
      </w:r>
    </w:p>
    <w:p w:rsidR="00EC7790" w:rsidRPr="00D2381B" w:rsidRDefault="00EC7790" w:rsidP="00CB5E70">
      <w:pPr>
        <w:pStyle w:val="ListParagraph"/>
        <w:spacing w:after="0" w:line="240" w:lineRule="auto"/>
        <w:ind w:left="0" w:firstLine="540"/>
        <w:jc w:val="both"/>
        <w:rPr>
          <w:rFonts w:ascii="Times New Roman" w:hAnsi="Times New Roman"/>
          <w:b/>
          <w:sz w:val="28"/>
          <w:szCs w:val="28"/>
          <w:lang w:val="uk-UA"/>
        </w:rPr>
      </w:pPr>
      <w:r w:rsidRPr="00D2381B">
        <w:rPr>
          <w:rFonts w:ascii="Times New Roman" w:hAnsi="Times New Roman"/>
          <w:sz w:val="28"/>
          <w:szCs w:val="28"/>
          <w:lang w:val="uk-UA"/>
        </w:rPr>
        <w:t>Якщо диригент-ремісник намагається передати зміст твору одноманітними жестами та штампами, то диригент  другого та третього типу – це високі професіонали, які під час виконання музичного твору «вживаються» у зміст твору, передають ті почуття, які відповідають задуму композитора. Емоції у таких маестро природні та змістовні .</w:t>
      </w:r>
    </w:p>
    <w:p w:rsidR="00EC7790" w:rsidRPr="00D2381B" w:rsidRDefault="00EC7790" w:rsidP="00CB5E70">
      <w:pPr>
        <w:spacing w:after="0" w:line="240" w:lineRule="auto"/>
        <w:ind w:firstLine="540"/>
        <w:jc w:val="both"/>
        <w:rPr>
          <w:rFonts w:ascii="Times New Roman" w:hAnsi="Times New Roman"/>
          <w:sz w:val="28"/>
          <w:szCs w:val="28"/>
          <w:lang w:val="uk-UA"/>
        </w:rPr>
      </w:pPr>
      <w:r w:rsidRPr="00D2381B">
        <w:rPr>
          <w:rFonts w:ascii="Times New Roman" w:hAnsi="Times New Roman"/>
          <w:sz w:val="28"/>
          <w:szCs w:val="28"/>
          <w:lang w:val="uk-UA"/>
        </w:rPr>
        <w:t>У багатьох методичних роботах по диригентському виконавству, зокрема у І.Мусіна в його підручнику «Техніка диригування» [5] можна знайти характерні прийоми диригентської техніки, які в змозі передати емоційний стан диригента. Але тільки емоції у поєднанні із логікою художнього змісту у змозі  в комплексі передати усе багатство музичного твору.</w:t>
      </w:r>
    </w:p>
    <w:p w:rsidR="00EC7790" w:rsidRPr="00D2381B" w:rsidRDefault="00EC7790" w:rsidP="00D2381B">
      <w:pPr>
        <w:spacing w:after="0" w:line="240" w:lineRule="auto"/>
        <w:ind w:firstLine="540"/>
        <w:rPr>
          <w:rFonts w:ascii="Times New Roman" w:hAnsi="Times New Roman"/>
          <w:b/>
          <w:sz w:val="28"/>
          <w:szCs w:val="28"/>
          <w:lang w:val="uk-UA"/>
        </w:rPr>
      </w:pPr>
      <w:r w:rsidRPr="00D2381B">
        <w:rPr>
          <w:rFonts w:ascii="Times New Roman" w:hAnsi="Times New Roman"/>
          <w:b/>
          <w:sz w:val="28"/>
          <w:szCs w:val="28"/>
        </w:rPr>
        <w:t>Л</w:t>
      </w:r>
      <w:r w:rsidRPr="00D2381B">
        <w:rPr>
          <w:rFonts w:ascii="Times New Roman" w:hAnsi="Times New Roman"/>
          <w:b/>
          <w:sz w:val="28"/>
          <w:szCs w:val="28"/>
          <w:lang w:val="uk-UA"/>
        </w:rPr>
        <w:t>ітература:</w:t>
      </w:r>
    </w:p>
    <w:p w:rsidR="00EC7790" w:rsidRPr="00D2381B" w:rsidRDefault="00EC7790" w:rsidP="00D2381B">
      <w:pPr>
        <w:spacing w:after="0"/>
        <w:ind w:firstLine="540"/>
        <w:rPr>
          <w:rFonts w:ascii="Times New Roman" w:hAnsi="Times New Roman"/>
          <w:sz w:val="28"/>
          <w:szCs w:val="28"/>
        </w:rPr>
      </w:pPr>
      <w:r w:rsidRPr="00D2381B">
        <w:rPr>
          <w:rFonts w:ascii="Times New Roman" w:hAnsi="Times New Roman"/>
          <w:sz w:val="28"/>
          <w:szCs w:val="28"/>
        </w:rPr>
        <w:t xml:space="preserve">1. Грум-Гржимайло Т.М. Музыкальное исполнительство.(Вехи истории. Великие инструменталисты и дирижёры прошлых и наших дней). – М.:Знание, 1984. – 94 с. – (Нар. </w:t>
      </w:r>
      <w:r w:rsidRPr="00D2381B">
        <w:rPr>
          <w:rFonts w:ascii="Times New Roman" w:hAnsi="Times New Roman"/>
          <w:sz w:val="28"/>
          <w:szCs w:val="28"/>
          <w:lang w:val="uk-UA"/>
        </w:rPr>
        <w:t>у</w:t>
      </w:r>
      <w:r w:rsidRPr="00D2381B">
        <w:rPr>
          <w:rFonts w:ascii="Times New Roman" w:hAnsi="Times New Roman"/>
          <w:sz w:val="28"/>
          <w:szCs w:val="28"/>
        </w:rPr>
        <w:t>н</w:t>
      </w:r>
      <w:r w:rsidRPr="00D2381B">
        <w:rPr>
          <w:rFonts w:ascii="Times New Roman" w:hAnsi="Times New Roman"/>
          <w:sz w:val="28"/>
          <w:szCs w:val="28"/>
          <w:lang w:val="uk-UA"/>
        </w:rPr>
        <w:t>-</w:t>
      </w:r>
      <w:r w:rsidRPr="00D2381B">
        <w:rPr>
          <w:rFonts w:ascii="Times New Roman" w:hAnsi="Times New Roman"/>
          <w:sz w:val="28"/>
          <w:szCs w:val="28"/>
        </w:rPr>
        <w:t>т. Фак. Литературы и искусства).</w:t>
      </w:r>
    </w:p>
    <w:p w:rsidR="00EC7790" w:rsidRPr="00D2381B" w:rsidRDefault="00EC7790" w:rsidP="00D2381B">
      <w:pPr>
        <w:spacing w:after="0"/>
        <w:ind w:firstLine="540"/>
        <w:rPr>
          <w:rFonts w:ascii="Times New Roman" w:hAnsi="Times New Roman"/>
          <w:sz w:val="28"/>
          <w:szCs w:val="28"/>
        </w:rPr>
      </w:pPr>
      <w:r w:rsidRPr="00D2381B">
        <w:rPr>
          <w:rFonts w:ascii="Times New Roman" w:hAnsi="Times New Roman"/>
          <w:sz w:val="28"/>
          <w:szCs w:val="28"/>
        </w:rPr>
        <w:t>2. Грум-Гржимайло Т.М. Музыкальное исполнительство.(Вехи истории. Великие инструменталисты и дирижёры прошлых и наших дней). – М.:Знание, 1984. – 97 с. – (Нар. ун – т. Фак. Литературы и искусства).</w:t>
      </w:r>
    </w:p>
    <w:p w:rsidR="00EC7790" w:rsidRPr="00D2381B" w:rsidRDefault="00EC7790" w:rsidP="00D2381B">
      <w:pPr>
        <w:spacing w:after="0"/>
        <w:ind w:firstLine="540"/>
        <w:rPr>
          <w:rFonts w:ascii="Times New Roman" w:hAnsi="Times New Roman"/>
          <w:sz w:val="28"/>
          <w:szCs w:val="28"/>
        </w:rPr>
      </w:pPr>
      <w:r w:rsidRPr="00D2381B">
        <w:rPr>
          <w:rFonts w:ascii="Times New Roman" w:hAnsi="Times New Roman"/>
          <w:sz w:val="28"/>
          <w:szCs w:val="28"/>
        </w:rPr>
        <w:t>3. Музыкальные дисциплины в вузе культуры. Сб. научных трудов. Л.1984.с.47</w:t>
      </w:r>
    </w:p>
    <w:p w:rsidR="00EC7790" w:rsidRPr="00D2381B" w:rsidRDefault="00EC7790" w:rsidP="00D2381B">
      <w:pPr>
        <w:spacing w:after="0"/>
        <w:ind w:firstLine="540"/>
        <w:rPr>
          <w:rFonts w:ascii="Times New Roman" w:hAnsi="Times New Roman"/>
          <w:sz w:val="28"/>
          <w:szCs w:val="28"/>
        </w:rPr>
      </w:pPr>
      <w:r w:rsidRPr="00D2381B">
        <w:rPr>
          <w:rFonts w:ascii="Times New Roman" w:hAnsi="Times New Roman"/>
          <w:sz w:val="28"/>
          <w:szCs w:val="28"/>
        </w:rPr>
        <w:t>4. Музыкальные дисциплины в вузе культуры. Сб. научных трудов. Л.1984.с.47</w:t>
      </w:r>
    </w:p>
    <w:p w:rsidR="00EC7790" w:rsidRPr="00D2381B" w:rsidRDefault="00EC7790" w:rsidP="00D2381B">
      <w:pPr>
        <w:spacing w:after="0"/>
        <w:ind w:firstLine="540"/>
        <w:rPr>
          <w:rFonts w:ascii="Times New Roman" w:hAnsi="Times New Roman"/>
          <w:sz w:val="28"/>
          <w:szCs w:val="28"/>
        </w:rPr>
      </w:pPr>
      <w:r w:rsidRPr="00D2381B">
        <w:rPr>
          <w:rFonts w:ascii="Times New Roman" w:hAnsi="Times New Roman"/>
          <w:sz w:val="28"/>
          <w:szCs w:val="28"/>
        </w:rPr>
        <w:t>5. И.Мусин.</w:t>
      </w:r>
      <w:r>
        <w:rPr>
          <w:rFonts w:ascii="Times New Roman" w:hAnsi="Times New Roman"/>
          <w:sz w:val="28"/>
          <w:szCs w:val="28"/>
          <w:lang w:val="uk-UA"/>
        </w:rPr>
        <w:t xml:space="preserve"> </w:t>
      </w:r>
      <w:r w:rsidRPr="00D2381B">
        <w:rPr>
          <w:rFonts w:ascii="Times New Roman" w:hAnsi="Times New Roman"/>
          <w:sz w:val="28"/>
          <w:szCs w:val="28"/>
        </w:rPr>
        <w:t>Техника дирижирования. Л.1967. «Музыка»</w:t>
      </w:r>
    </w:p>
    <w:p w:rsidR="00EC7790" w:rsidRPr="00D2381B" w:rsidRDefault="00EC7790" w:rsidP="00CB5E70">
      <w:pPr>
        <w:spacing w:after="0" w:line="240" w:lineRule="auto"/>
        <w:jc w:val="both"/>
        <w:rPr>
          <w:rFonts w:ascii="Times New Roman" w:hAnsi="Times New Roman"/>
          <w:sz w:val="28"/>
          <w:szCs w:val="28"/>
        </w:rPr>
      </w:pPr>
    </w:p>
    <w:sectPr w:rsidR="00EC7790" w:rsidRPr="00D2381B" w:rsidSect="001D7721">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790" w:rsidRDefault="00EC7790" w:rsidP="004038A1">
      <w:pPr>
        <w:spacing w:after="0" w:line="240" w:lineRule="auto"/>
      </w:pPr>
      <w:r>
        <w:separator/>
      </w:r>
    </w:p>
  </w:endnote>
  <w:endnote w:type="continuationSeparator" w:id="0">
    <w:p w:rsidR="00EC7790" w:rsidRDefault="00EC7790" w:rsidP="004038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790" w:rsidRDefault="00EC7790" w:rsidP="004038A1">
      <w:pPr>
        <w:spacing w:after="0" w:line="240" w:lineRule="auto"/>
      </w:pPr>
      <w:r>
        <w:separator/>
      </w:r>
    </w:p>
  </w:footnote>
  <w:footnote w:type="continuationSeparator" w:id="0">
    <w:p w:rsidR="00EC7790" w:rsidRDefault="00EC7790" w:rsidP="004038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276460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9F43BB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7B80CA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150306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D2E91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A56EEB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174516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FCE85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F3C65D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5B8FFA2"/>
    <w:lvl w:ilvl="0">
      <w:start w:val="1"/>
      <w:numFmt w:val="bullet"/>
      <w:lvlText w:val=""/>
      <w:lvlJc w:val="left"/>
      <w:pPr>
        <w:tabs>
          <w:tab w:val="num" w:pos="360"/>
        </w:tabs>
        <w:ind w:left="360" w:hanging="360"/>
      </w:pPr>
      <w:rPr>
        <w:rFonts w:ascii="Symbol" w:hAnsi="Symbol" w:hint="default"/>
      </w:rPr>
    </w:lvl>
  </w:abstractNum>
  <w:abstractNum w:abstractNumId="10">
    <w:nsid w:val="787444E9"/>
    <w:multiLevelType w:val="hybridMultilevel"/>
    <w:tmpl w:val="9628134A"/>
    <w:lvl w:ilvl="0" w:tplc="1D58FC8E">
      <w:start w:val="1"/>
      <w:numFmt w:val="decimal"/>
      <w:lvlText w:val="%1."/>
      <w:lvlJc w:val="left"/>
      <w:pPr>
        <w:ind w:left="1494" w:hanging="360"/>
      </w:pPr>
      <w:rPr>
        <w:rFonts w:cs="Times New Roman" w:hint="default"/>
        <w:b w:val="0"/>
        <w:u w:val="none"/>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3A3A"/>
    <w:rsid w:val="00081828"/>
    <w:rsid w:val="00095B4A"/>
    <w:rsid w:val="00153A3A"/>
    <w:rsid w:val="001D7721"/>
    <w:rsid w:val="00245EA2"/>
    <w:rsid w:val="00250EDF"/>
    <w:rsid w:val="002971A9"/>
    <w:rsid w:val="002A60F3"/>
    <w:rsid w:val="00311541"/>
    <w:rsid w:val="00323C50"/>
    <w:rsid w:val="003A371C"/>
    <w:rsid w:val="003B4C51"/>
    <w:rsid w:val="004038A1"/>
    <w:rsid w:val="00403AE7"/>
    <w:rsid w:val="00436985"/>
    <w:rsid w:val="00440807"/>
    <w:rsid w:val="00497583"/>
    <w:rsid w:val="004E1E5D"/>
    <w:rsid w:val="004F124D"/>
    <w:rsid w:val="00502B24"/>
    <w:rsid w:val="00543E39"/>
    <w:rsid w:val="005506ED"/>
    <w:rsid w:val="00672FC6"/>
    <w:rsid w:val="00693D59"/>
    <w:rsid w:val="00752657"/>
    <w:rsid w:val="008413E9"/>
    <w:rsid w:val="00856223"/>
    <w:rsid w:val="008A2409"/>
    <w:rsid w:val="008E1A66"/>
    <w:rsid w:val="008E3E8B"/>
    <w:rsid w:val="008F00AD"/>
    <w:rsid w:val="0092736C"/>
    <w:rsid w:val="00933836"/>
    <w:rsid w:val="009F4A77"/>
    <w:rsid w:val="00A21960"/>
    <w:rsid w:val="00B47EF1"/>
    <w:rsid w:val="00B61877"/>
    <w:rsid w:val="00C84D05"/>
    <w:rsid w:val="00CB5E70"/>
    <w:rsid w:val="00D2381B"/>
    <w:rsid w:val="00D26CA4"/>
    <w:rsid w:val="00E057DF"/>
    <w:rsid w:val="00EC7790"/>
    <w:rsid w:val="00F32E5F"/>
    <w:rsid w:val="00F42F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36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4038A1"/>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4038A1"/>
    <w:rPr>
      <w:rFonts w:cs="Times New Roman"/>
      <w:sz w:val="20"/>
      <w:szCs w:val="20"/>
    </w:rPr>
  </w:style>
  <w:style w:type="character" w:styleId="FootnoteReference">
    <w:name w:val="footnote reference"/>
    <w:basedOn w:val="DefaultParagraphFont"/>
    <w:uiPriority w:val="99"/>
    <w:semiHidden/>
    <w:rsid w:val="004038A1"/>
    <w:rPr>
      <w:rFonts w:cs="Times New Roman"/>
      <w:vertAlign w:val="superscript"/>
    </w:rPr>
  </w:style>
  <w:style w:type="paragraph" w:styleId="Header">
    <w:name w:val="header"/>
    <w:basedOn w:val="Normal"/>
    <w:link w:val="HeaderChar"/>
    <w:uiPriority w:val="99"/>
    <w:rsid w:val="004038A1"/>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4038A1"/>
    <w:rPr>
      <w:rFonts w:cs="Times New Roman"/>
    </w:rPr>
  </w:style>
  <w:style w:type="paragraph" w:styleId="Footer">
    <w:name w:val="footer"/>
    <w:basedOn w:val="Normal"/>
    <w:link w:val="FooterChar"/>
    <w:uiPriority w:val="99"/>
    <w:rsid w:val="004038A1"/>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4038A1"/>
    <w:rPr>
      <w:rFonts w:cs="Times New Roman"/>
    </w:rPr>
  </w:style>
  <w:style w:type="paragraph" w:styleId="EndnoteText">
    <w:name w:val="endnote text"/>
    <w:basedOn w:val="Normal"/>
    <w:link w:val="EndnoteTextChar"/>
    <w:uiPriority w:val="99"/>
    <w:semiHidden/>
    <w:rsid w:val="00081828"/>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081828"/>
    <w:rPr>
      <w:rFonts w:cs="Times New Roman"/>
      <w:sz w:val="20"/>
      <w:szCs w:val="20"/>
    </w:rPr>
  </w:style>
  <w:style w:type="character" w:styleId="EndnoteReference">
    <w:name w:val="endnote reference"/>
    <w:basedOn w:val="DefaultParagraphFont"/>
    <w:uiPriority w:val="99"/>
    <w:semiHidden/>
    <w:rsid w:val="00081828"/>
    <w:rPr>
      <w:rFonts w:cs="Times New Roman"/>
      <w:vertAlign w:val="superscript"/>
    </w:rPr>
  </w:style>
  <w:style w:type="paragraph" w:styleId="BalloonText">
    <w:name w:val="Balloon Text"/>
    <w:basedOn w:val="Normal"/>
    <w:link w:val="BalloonTextChar"/>
    <w:uiPriority w:val="99"/>
    <w:semiHidden/>
    <w:rsid w:val="00543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3E39"/>
    <w:rPr>
      <w:rFonts w:ascii="Tahoma" w:hAnsi="Tahoma" w:cs="Tahoma"/>
      <w:sz w:val="16"/>
      <w:szCs w:val="16"/>
    </w:rPr>
  </w:style>
  <w:style w:type="paragraph" w:styleId="ListParagraph">
    <w:name w:val="List Paragraph"/>
    <w:basedOn w:val="Normal"/>
    <w:uiPriority w:val="99"/>
    <w:qFormat/>
    <w:rsid w:val="0031154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574</TotalTime>
  <Pages>4</Pages>
  <Words>1513</Words>
  <Characters>8630</Characters>
  <Application>Microsoft Office Outlook</Application>
  <DocSecurity>0</DocSecurity>
  <Lines>0</Lines>
  <Paragraphs>0</Paragraphs>
  <ScaleCrop>false</ScaleCrop>
  <Company>KSU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Chernova</dc:creator>
  <cp:keywords/>
  <dc:description/>
  <cp:lastModifiedBy>marina8</cp:lastModifiedBy>
  <cp:revision>12</cp:revision>
  <cp:lastPrinted>2010-09-24T11:19:00Z</cp:lastPrinted>
  <dcterms:created xsi:type="dcterms:W3CDTF">2010-09-22T09:22:00Z</dcterms:created>
  <dcterms:modified xsi:type="dcterms:W3CDTF">2010-09-29T10:01:00Z</dcterms:modified>
</cp:coreProperties>
</file>